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DD" w:rsidRDefault="009907DD" w:rsidP="009907D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i/>
          <w:iCs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sz w:val="44"/>
          <w:szCs w:val="44"/>
        </w:rPr>
        <w:t>考场规则</w:t>
      </w:r>
    </w:p>
    <w:bookmarkEnd w:id="0"/>
    <w:p w:rsidR="009907DD" w:rsidRDefault="009907DD" w:rsidP="009907DD">
      <w:pPr>
        <w:pStyle w:val="3"/>
        <w:spacing w:line="540" w:lineRule="exact"/>
        <w:ind w:firstLineChars="200" w:firstLine="640"/>
        <w:rPr>
          <w:rFonts w:asciiTheme="minorEastAsia" w:eastAsiaTheme="minorEastAsia" w:hAnsiTheme="minorEastAsia" w:cstheme="minorEastAsia"/>
          <w:bCs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二、考生凭本人《准考证》和有效居民身份证按规定时间和地点参加考试。应当主动配合监考员按规定对其进行的身份验证核查、安全检查和随身物品检查等。</w:t>
      </w:r>
    </w:p>
    <w:p w:rsidR="009907DD" w:rsidRDefault="009907DD" w:rsidP="009907DD">
      <w:pPr>
        <w:pStyle w:val="2"/>
        <w:spacing w:line="540" w:lineRule="exact"/>
        <w:ind w:firstLineChars="200" w:firstLine="640"/>
        <w:rPr>
          <w:rFonts w:asciiTheme="minorEastAsia" w:eastAsiaTheme="minorEastAsia" w:hAnsiTheme="minorEastAsia" w:cstheme="minorEastAsia"/>
          <w:bCs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三、考生只准携带省级教育招生考试机构规定的考试用品，如黑色字迹签字笔，以及铅笔、橡皮、绘图仪器等，或者按照招生单位在准考证上注明的所需携带的用具。不得携带任何书刊、报纸、稿纸、图片、资料、具有通讯功能的工具（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手机、照相设备、扫描设备</w:t>
      </w:r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等）或者有存储、编程、查询功能的电子用品以及涂改液、修正带等物品进入考场。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考生在考场内不得传递文具、用品等。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考生入场后，对号入座，将《准考证》、有效居民身份证放在桌子左上角以便核验。《准考证》正、反两面在使用期间均不得涂改或书写。考生领到答题卡、答题纸、试卷后，应当在指定位置和规定的时间内准确清楚地填涂姓名、考生编号等信息，按照省级教育招生考试机构的要求粘贴条形码等。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凡漏贴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条形码的，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凡漏填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（涂）、错填（涂）或者字迹不清的答卷影响评卷结果，责任由考生自负。</w:t>
      </w:r>
    </w:p>
    <w:p w:rsidR="009907DD" w:rsidRDefault="009907DD" w:rsidP="009907DD">
      <w:pPr>
        <w:pStyle w:val="3"/>
        <w:spacing w:line="540" w:lineRule="exact"/>
        <w:ind w:firstLineChars="200" w:firstLine="640"/>
        <w:rPr>
          <w:rFonts w:asciiTheme="minorEastAsia" w:eastAsiaTheme="minorEastAsia" w:hAnsiTheme="minorEastAsia" w:cstheme="minorEastAsia"/>
          <w:bCs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遇试卷、答题卡、答题纸等分发错误及试卷字迹不清、漏印、重印、缺页等问题，可举手询问；涉及试题内容的疑问，不得向监考员询问。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b/>
          <w:i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五、开考信号发出后，考生方可开始答题。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 w:rsidR="009907DD" w:rsidRDefault="009907DD" w:rsidP="009907DD">
      <w:pPr>
        <w:pStyle w:val="2"/>
        <w:spacing w:line="540" w:lineRule="exact"/>
        <w:ind w:firstLineChars="200" w:firstLine="640"/>
        <w:rPr>
          <w:rFonts w:asciiTheme="minorEastAsia" w:eastAsiaTheme="minorEastAsia" w:hAnsiTheme="minorEastAsia" w:cstheme="minorEastAsia"/>
          <w:bCs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七、考生应当在答题纸的密封线以外或者答题卡规定的区域答题。</w:t>
      </w:r>
      <w:proofErr w:type="gramStart"/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不</w:t>
      </w:r>
      <w:proofErr w:type="gramEnd"/>
      <w:r>
        <w:rPr>
          <w:rFonts w:asciiTheme="minorEastAsia" w:eastAsiaTheme="minorEastAsia" w:hAnsiTheme="minorEastAsia" w:cstheme="minorEastAsia" w:hint="eastAsia"/>
          <w:bCs w:val="0"/>
          <w:sz w:val="32"/>
          <w:szCs w:val="32"/>
        </w:rPr>
        <w:t>得用规定以外的笔和纸答题，写在草稿纸或者规定区域以外的答案一律无效，不得在答卷、答题卡上做任何标记。答题过程中只能用同一类型和颜色字迹的笔。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不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准将试卷、答卷、答题卡或者草稿纸带出考场。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九、考试结束信号发出后，考生应当立即停止答题并停笔。</w:t>
      </w:r>
    </w:p>
    <w:p w:rsidR="009907DD" w:rsidRDefault="009907DD" w:rsidP="009907DD">
      <w:pPr>
        <w:adjustRightInd w:val="0"/>
        <w:snapToGrid w:val="0"/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 w:rsidR="009907DD" w:rsidRDefault="009907DD" w:rsidP="009907DD">
      <w:pPr>
        <w:tabs>
          <w:tab w:val="left" w:pos="2340"/>
        </w:tabs>
        <w:spacing w:line="54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十、考生不遵守考场规则，不服从考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工作人员管理，有违纪、作弊等行为的，将按照《中华人民共和国教育法》以及《国家教育考试违规处理办法》执行，并将记入国家教育考试考生诚信档案；涉嫌违法的，移送司法机关，依照《中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华人民共和国刑法》等追究法律责任。</w:t>
      </w:r>
    </w:p>
    <w:p w:rsidR="009907DD" w:rsidRDefault="009907DD" w:rsidP="009907DD">
      <w:pPr>
        <w:widowControl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br w:type="page"/>
      </w:r>
    </w:p>
    <w:p w:rsidR="00A9530A" w:rsidRPr="009907DD" w:rsidRDefault="00A9530A"/>
    <w:sectPr w:rsidR="00A9530A" w:rsidRPr="0099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CF" w:rsidRDefault="003A5ACF" w:rsidP="009907DD">
      <w:r>
        <w:separator/>
      </w:r>
    </w:p>
  </w:endnote>
  <w:endnote w:type="continuationSeparator" w:id="0">
    <w:p w:rsidR="003A5ACF" w:rsidRDefault="003A5ACF" w:rsidP="0099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CF" w:rsidRDefault="003A5ACF" w:rsidP="009907DD">
      <w:r>
        <w:separator/>
      </w:r>
    </w:p>
  </w:footnote>
  <w:footnote w:type="continuationSeparator" w:id="0">
    <w:p w:rsidR="003A5ACF" w:rsidRDefault="003A5ACF" w:rsidP="0099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03"/>
    <w:rsid w:val="003A5ACF"/>
    <w:rsid w:val="008A2B03"/>
    <w:rsid w:val="009907DD"/>
    <w:rsid w:val="00A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7DD"/>
    <w:rPr>
      <w:sz w:val="18"/>
      <w:szCs w:val="18"/>
    </w:rPr>
  </w:style>
  <w:style w:type="paragraph" w:styleId="2">
    <w:name w:val="Body Text Indent 2"/>
    <w:basedOn w:val="a"/>
    <w:link w:val="2Char"/>
    <w:qFormat/>
    <w:rsid w:val="009907DD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9907DD"/>
    <w:rPr>
      <w:rFonts w:ascii="仿宋_GB2312" w:eastAsia="仿宋_GB2312"/>
      <w:bCs/>
      <w:sz w:val="30"/>
    </w:rPr>
  </w:style>
  <w:style w:type="paragraph" w:styleId="3">
    <w:name w:val="Body Text Indent 3"/>
    <w:basedOn w:val="a"/>
    <w:link w:val="3Char"/>
    <w:qFormat/>
    <w:rsid w:val="009907DD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</w:rPr>
  </w:style>
  <w:style w:type="character" w:customStyle="1" w:styleId="3Char">
    <w:name w:val="正文文本缩进 3 Char"/>
    <w:basedOn w:val="a0"/>
    <w:link w:val="3"/>
    <w:rsid w:val="009907DD"/>
    <w:rPr>
      <w:rFonts w:ascii="仿宋_GB2312" w:eastAsia="仿宋_GB2312"/>
      <w:bCs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7DD"/>
    <w:rPr>
      <w:sz w:val="18"/>
      <w:szCs w:val="18"/>
    </w:rPr>
  </w:style>
  <w:style w:type="paragraph" w:styleId="2">
    <w:name w:val="Body Text Indent 2"/>
    <w:basedOn w:val="a"/>
    <w:link w:val="2Char"/>
    <w:qFormat/>
    <w:rsid w:val="009907DD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9907DD"/>
    <w:rPr>
      <w:rFonts w:ascii="仿宋_GB2312" w:eastAsia="仿宋_GB2312"/>
      <w:bCs/>
      <w:sz w:val="30"/>
    </w:rPr>
  </w:style>
  <w:style w:type="paragraph" w:styleId="3">
    <w:name w:val="Body Text Indent 3"/>
    <w:basedOn w:val="a"/>
    <w:link w:val="3Char"/>
    <w:qFormat/>
    <w:rsid w:val="009907DD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</w:rPr>
  </w:style>
  <w:style w:type="character" w:customStyle="1" w:styleId="3Char">
    <w:name w:val="正文文本缩进 3 Char"/>
    <w:basedOn w:val="a0"/>
    <w:link w:val="3"/>
    <w:rsid w:val="009907DD"/>
    <w:rPr>
      <w:rFonts w:ascii="仿宋_GB2312" w:eastAsia="仿宋_GB2312"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王曙光</dc:creator>
  <cp:keywords/>
  <dc:description/>
  <cp:lastModifiedBy>王曙光</cp:lastModifiedBy>
  <cp:revision>2</cp:revision>
  <dcterms:created xsi:type="dcterms:W3CDTF">2019-12-12T09:15:00Z</dcterms:created>
  <dcterms:modified xsi:type="dcterms:W3CDTF">2019-12-12T09:15:00Z</dcterms:modified>
</cp:coreProperties>
</file>